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F7" w:rsidRDefault="005B17EF">
      <w:hyperlink r:id="rId4" w:history="1">
        <w:r w:rsidRPr="00052ADD">
          <w:rPr>
            <w:rStyle w:val="a3"/>
          </w:rPr>
          <w:t>https://zakon.rada.gov.ua/laws/show/1700-18#Text</w:t>
        </w:r>
      </w:hyperlink>
    </w:p>
    <w:p w:rsidR="005B17EF" w:rsidRDefault="005B17EF">
      <w:hyperlink r:id="rId5" w:history="1">
        <w:r w:rsidRPr="00052ADD">
          <w:rPr>
            <w:rStyle w:val="a3"/>
          </w:rPr>
          <w:t>https://zakon.rada.gov.ua/laws/show/1698-18#Text</w:t>
        </w:r>
      </w:hyperlink>
    </w:p>
    <w:p w:rsidR="005B17EF" w:rsidRDefault="005B17EF">
      <w:hyperlink r:id="rId6" w:history="1">
        <w:r w:rsidRPr="00052ADD">
          <w:rPr>
            <w:rStyle w:val="a3"/>
          </w:rPr>
          <w:t>https://zakon.rada.gov.ua/laws/show/2322-20#Text</w:t>
        </w:r>
      </w:hyperlink>
    </w:p>
    <w:p w:rsidR="005B17EF" w:rsidRDefault="005B17EF">
      <w:bookmarkStart w:id="0" w:name="_GoBack"/>
      <w:bookmarkEnd w:id="0"/>
    </w:p>
    <w:sectPr w:rsidR="005B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42"/>
    <w:rsid w:val="00306F42"/>
    <w:rsid w:val="005B17EF"/>
    <w:rsid w:val="00A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C80C"/>
  <w15:chartTrackingRefBased/>
  <w15:docId w15:val="{FFEDA9EA-3FF1-4F7C-A3A4-B54B3664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7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322-20#Text" TargetMode="External"/><Relationship Id="rId5" Type="http://schemas.openxmlformats.org/officeDocument/2006/relationships/hyperlink" Target="https://zakon.rada.gov.ua/laws/show/1698-18#Text" TargetMode="External"/><Relationship Id="rId4" Type="http://schemas.openxmlformats.org/officeDocument/2006/relationships/hyperlink" Target="https://zakon.rada.gov.ua/laws/show/1700-18#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 Кравченко</dc:creator>
  <cp:keywords/>
  <dc:description/>
  <cp:lastModifiedBy>Євген Кравченко</cp:lastModifiedBy>
  <cp:revision>2</cp:revision>
  <dcterms:created xsi:type="dcterms:W3CDTF">2025-01-27T11:57:00Z</dcterms:created>
  <dcterms:modified xsi:type="dcterms:W3CDTF">2025-01-27T11:58:00Z</dcterms:modified>
</cp:coreProperties>
</file>